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5FA" w:rsidRDefault="009D35FA">
      <w:pPr>
        <w:rPr>
          <w:rFonts w:ascii="Britannic Bold" w:hAnsi="Britannic Bold"/>
          <w:sz w:val="32"/>
          <w:szCs w:val="32"/>
        </w:rPr>
      </w:pPr>
      <w:r>
        <w:rPr>
          <w:rFonts w:ascii="Britannic Bold" w:hAnsi="Britannic Bold"/>
          <w:noProof/>
          <w:sz w:val="32"/>
          <w:szCs w:val="32"/>
          <w:lang w:eastAsia="en-CA"/>
        </w:rPr>
        <mc:AlternateContent>
          <mc:Choice Requires="wps">
            <w:drawing>
              <wp:anchor distT="0" distB="0" distL="114300" distR="114300" simplePos="0" relativeHeight="251659264" behindDoc="0" locked="0" layoutInCell="1" allowOverlap="1">
                <wp:simplePos x="0" y="0"/>
                <wp:positionH relativeFrom="column">
                  <wp:posOffset>447675</wp:posOffset>
                </wp:positionH>
                <wp:positionV relativeFrom="paragraph">
                  <wp:posOffset>-104140</wp:posOffset>
                </wp:positionV>
                <wp:extent cx="5972175" cy="78105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5972175" cy="7810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D35FA" w:rsidRPr="009D35FA" w:rsidRDefault="009D35FA" w:rsidP="009D35FA">
                            <w:pPr>
                              <w:jc w:val="center"/>
                              <w:rPr>
                                <w:rFonts w:ascii="Britannic Bold" w:hAnsi="Britannic Bold"/>
                                <w:sz w:val="32"/>
                                <w:szCs w:val="32"/>
                              </w:rPr>
                            </w:pPr>
                            <w:bookmarkStart w:id="0" w:name="_GoBack"/>
                            <w:r w:rsidRPr="009D35FA">
                              <w:rPr>
                                <w:rFonts w:ascii="Britannic Bold" w:hAnsi="Britannic Bold"/>
                                <w:sz w:val="32"/>
                                <w:szCs w:val="32"/>
                              </w:rPr>
                              <w:t xml:space="preserve">European Expansion in the World: Essay Writing Assignment </w:t>
                            </w:r>
                            <w:r>
                              <w:rPr>
                                <w:rFonts w:ascii="Britannic Bold" w:hAnsi="Britannic Bold"/>
                                <w:sz w:val="32"/>
                                <w:szCs w:val="32"/>
                              </w:rPr>
                              <w:br/>
                              <w:t>Document File</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35.25pt;margin-top:-8.2pt;width:470.25pt;height: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" fillcolor="white [3201]" strokecolor="#f79646 [3209]" strokeweight="2pt">
                <v:textbox>
                  <w:txbxContent>
                    <w:p w:rsidR="009D35FA" w:rsidRPr="009D35FA" w:rsidRDefault="009D35FA" w:rsidP="009D35FA">
                      <w:pPr>
                        <w:jc w:val="center"/>
                        <w:rPr>
                          <w:rFonts w:ascii="Britannic Bold" w:hAnsi="Britannic Bold"/>
                          <w:sz w:val="32"/>
                          <w:szCs w:val="32"/>
                        </w:rPr>
                      </w:pPr>
                      <w:bookmarkStart w:id="1" w:name="_GoBack"/>
                      <w:r w:rsidRPr="009D35FA">
                        <w:rPr>
                          <w:rFonts w:ascii="Britannic Bold" w:hAnsi="Britannic Bold"/>
                          <w:sz w:val="32"/>
                          <w:szCs w:val="32"/>
                        </w:rPr>
                        <w:t xml:space="preserve">European Expansion in the World: Essay Writing Assignment </w:t>
                      </w:r>
                      <w:r>
                        <w:rPr>
                          <w:rFonts w:ascii="Britannic Bold" w:hAnsi="Britannic Bold"/>
                          <w:sz w:val="32"/>
                          <w:szCs w:val="32"/>
                        </w:rPr>
                        <w:br/>
                        <w:t>Document File</w:t>
                      </w:r>
                      <w:bookmarkEnd w:id="1"/>
                    </w:p>
                  </w:txbxContent>
                </v:textbox>
              </v:roundrect>
            </w:pict>
          </mc:Fallback>
        </mc:AlternateContent>
      </w:r>
    </w:p>
    <w:p w:rsidR="009D35FA" w:rsidRDefault="009D35FA">
      <w:pPr>
        <w:rPr>
          <w:rFonts w:ascii="Britannic Bold" w:hAnsi="Britannic Bold"/>
          <w:sz w:val="32"/>
          <w:szCs w:val="32"/>
        </w:rPr>
      </w:pPr>
    </w:p>
    <w:p w:rsidR="009D35FA" w:rsidRDefault="009D35FA" w:rsidP="0090038A">
      <w:pPr>
        <w:jc w:val="center"/>
        <w:rPr>
          <w:rFonts w:ascii="Britannic Bold" w:hAnsi="Britannic Bold"/>
          <w:sz w:val="24"/>
          <w:szCs w:val="24"/>
        </w:rPr>
      </w:pPr>
      <w:r>
        <w:rPr>
          <w:rFonts w:ascii="Britannic Bold" w:hAnsi="Britannic Bold"/>
          <w:sz w:val="32"/>
          <w:szCs w:val="32"/>
        </w:rPr>
        <w:br/>
      </w:r>
      <w:r>
        <w:rPr>
          <w:rFonts w:ascii="Britannic Bold" w:hAnsi="Britannic Bold"/>
          <w:sz w:val="24"/>
          <w:szCs w:val="24"/>
        </w:rPr>
        <w:t>Economic Consequence(s)</w:t>
      </w:r>
    </w:p>
    <w:p w:rsidR="009D35FA" w:rsidRPr="00166112" w:rsidRDefault="009D35FA">
      <w:pPr>
        <w:rPr>
          <w:rFonts w:ascii="Britannic Bold" w:hAnsi="Britannic Bold"/>
          <w:color w:val="FF0000"/>
          <w:sz w:val="24"/>
          <w:szCs w:val="24"/>
        </w:rPr>
      </w:pPr>
      <w:r w:rsidRPr="00166112">
        <w:rPr>
          <w:rFonts w:ascii="Britannic Bold" w:hAnsi="Britannic Bold"/>
          <w:color w:val="FF0000"/>
          <w:sz w:val="24"/>
          <w:szCs w:val="24"/>
        </w:rPr>
        <w:t>Document #1</w:t>
      </w:r>
      <w:r w:rsidR="00166112" w:rsidRPr="00166112">
        <w:rPr>
          <w:rFonts w:ascii="Britannic Bold" w:hAnsi="Britannic Bold"/>
          <w:color w:val="FF0000"/>
          <w:sz w:val="24"/>
          <w:szCs w:val="24"/>
        </w:rPr>
        <w:t xml:space="preserve">(Gold Shipments to Spain </w:t>
      </w:r>
      <w:proofErr w:type="gramStart"/>
      <w:r w:rsidR="00166112" w:rsidRPr="00166112">
        <w:rPr>
          <w:rFonts w:ascii="Britannic Bold" w:hAnsi="Britannic Bold"/>
          <w:color w:val="FF0000"/>
          <w:sz w:val="24"/>
          <w:szCs w:val="24"/>
        </w:rPr>
        <w:t>Between</w:t>
      </w:r>
      <w:proofErr w:type="gramEnd"/>
      <w:r w:rsidR="00166112" w:rsidRPr="00166112">
        <w:rPr>
          <w:rFonts w:ascii="Britannic Bold" w:hAnsi="Britannic Bold"/>
          <w:color w:val="FF0000"/>
          <w:sz w:val="24"/>
          <w:szCs w:val="24"/>
        </w:rPr>
        <w:t xml:space="preserve"> 1503 and 1660)</w:t>
      </w:r>
    </w:p>
    <w:p w:rsidR="00166112" w:rsidRDefault="00166112">
      <w:pPr>
        <w:rPr>
          <w:rFonts w:ascii="Britannic Bold" w:hAnsi="Britannic Bold"/>
          <w:sz w:val="24"/>
          <w:szCs w:val="24"/>
        </w:rPr>
      </w:pPr>
      <w:r>
        <w:rPr>
          <w:rFonts w:ascii="Britannic Bold" w:hAnsi="Britannic Bold"/>
          <w:noProof/>
          <w:sz w:val="24"/>
          <w:szCs w:val="24"/>
          <w:lang w:eastAsia="en-CA"/>
        </w:rPr>
        <w:drawing>
          <wp:inline distT="0" distB="0" distL="0" distR="0">
            <wp:extent cx="4257675" cy="18288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D35FA" w:rsidRPr="00166112" w:rsidRDefault="009D35FA">
      <w:pPr>
        <w:rPr>
          <w:rFonts w:ascii="Britannic Bold" w:hAnsi="Britannic Bold"/>
          <w:color w:val="FF0000"/>
          <w:sz w:val="24"/>
          <w:szCs w:val="24"/>
        </w:rPr>
      </w:pPr>
      <w:r w:rsidRPr="00166112">
        <w:rPr>
          <w:rFonts w:ascii="Britannic Bold" w:hAnsi="Britannic Bold"/>
          <w:color w:val="FF0000"/>
          <w:sz w:val="24"/>
          <w:szCs w:val="24"/>
        </w:rPr>
        <w:t>Document #2</w:t>
      </w:r>
      <w:r w:rsidR="00166112" w:rsidRPr="00166112">
        <w:rPr>
          <w:rFonts w:ascii="Britannic Bold" w:hAnsi="Britannic Bold"/>
          <w:color w:val="FF0000"/>
          <w:sz w:val="24"/>
          <w:szCs w:val="24"/>
        </w:rPr>
        <w:t xml:space="preserve"> (A Mercantilist Policy)</w:t>
      </w:r>
    </w:p>
    <w:p w:rsidR="00166112" w:rsidRDefault="00B737D7">
      <w:pPr>
        <w:rPr>
          <w:rFonts w:ascii="Britannic Bold" w:hAnsi="Britannic Bold"/>
          <w:sz w:val="24"/>
          <w:szCs w:val="24"/>
        </w:rPr>
      </w:pPr>
      <w:r>
        <w:rPr>
          <w:rFonts w:ascii="Britannic Bold" w:hAnsi="Britannic Bold"/>
          <w:noProof/>
          <w:color w:val="000000" w:themeColor="text1"/>
          <w:sz w:val="24"/>
          <w:szCs w:val="24"/>
          <w:lang w:eastAsia="en-CA"/>
        </w:rPr>
        <w:drawing>
          <wp:anchor distT="0" distB="0" distL="114300" distR="114300" simplePos="0" relativeHeight="251662336" behindDoc="1" locked="0" layoutInCell="1" allowOverlap="1" wp14:anchorId="087EBDA0" wp14:editId="013D6152">
            <wp:simplePos x="0" y="0"/>
            <wp:positionH relativeFrom="column">
              <wp:posOffset>3009900</wp:posOffset>
            </wp:positionH>
            <wp:positionV relativeFrom="paragraph">
              <wp:posOffset>406400</wp:posOffset>
            </wp:positionV>
            <wp:extent cx="2381250" cy="1379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ular Trade.jpg"/>
                    <pic:cNvPicPr/>
                  </pic:nvPicPr>
                  <pic:blipFill>
                    <a:blip r:embed="rId9">
                      <a:extLst>
                        <a:ext uri="{28A0092B-C50C-407E-A947-70E740481C1C}">
                          <a14:useLocalDpi xmlns:a14="http://schemas.microsoft.com/office/drawing/2010/main" val="0"/>
                        </a:ext>
                      </a:extLst>
                    </a:blip>
                    <a:stretch>
                      <a:fillRect/>
                    </a:stretch>
                  </pic:blipFill>
                  <pic:spPr>
                    <a:xfrm>
                      <a:off x="0" y="0"/>
                      <a:ext cx="2381250" cy="1379855"/>
                    </a:xfrm>
                    <a:prstGeom prst="rect">
                      <a:avLst/>
                    </a:prstGeom>
                  </pic:spPr>
                </pic:pic>
              </a:graphicData>
            </a:graphic>
            <wp14:sizeRelH relativeFrom="page">
              <wp14:pctWidth>0</wp14:pctWidth>
            </wp14:sizeRelH>
            <wp14:sizeRelV relativeFrom="page">
              <wp14:pctHeight>0</wp14:pctHeight>
            </wp14:sizeRelV>
          </wp:anchor>
        </w:drawing>
      </w:r>
      <w:r w:rsidR="00166112">
        <w:rPr>
          <w:rFonts w:ascii="Britannic Bold" w:hAnsi="Britannic Bold"/>
          <w:sz w:val="24"/>
          <w:szCs w:val="24"/>
        </w:rPr>
        <w:t xml:space="preserve">“He takes great delight in watching other people’s gold flow into the Kingdom of France; but so too does he work jealously and tirelessly to prevent any [gold] from leaving.” </w:t>
      </w:r>
    </w:p>
    <w:p w:rsidR="009D35FA" w:rsidRDefault="009D35FA">
      <w:pPr>
        <w:rPr>
          <w:rFonts w:ascii="Britannic Bold" w:hAnsi="Britannic Bold"/>
          <w:color w:val="FF0000"/>
          <w:sz w:val="24"/>
          <w:szCs w:val="24"/>
        </w:rPr>
      </w:pPr>
      <w:r w:rsidRPr="00166112">
        <w:rPr>
          <w:rFonts w:ascii="Britannic Bold" w:hAnsi="Britannic Bold"/>
          <w:color w:val="FF0000"/>
          <w:sz w:val="24"/>
          <w:szCs w:val="24"/>
        </w:rPr>
        <w:t>Document #3</w:t>
      </w:r>
      <w:r w:rsidR="00624DEB">
        <w:rPr>
          <w:rFonts w:ascii="Britannic Bold" w:hAnsi="Britannic Bold"/>
          <w:color w:val="FF0000"/>
          <w:sz w:val="24"/>
          <w:szCs w:val="24"/>
        </w:rPr>
        <w:t xml:space="preserve"> (Triangular Trade)</w:t>
      </w:r>
    </w:p>
    <w:p w:rsidR="00166112" w:rsidRDefault="00166112">
      <w:pPr>
        <w:rPr>
          <w:rFonts w:ascii="Britannic Bold" w:hAnsi="Britannic Bold"/>
          <w:color w:val="000000" w:themeColor="text1"/>
          <w:sz w:val="24"/>
          <w:szCs w:val="24"/>
        </w:rPr>
      </w:pPr>
    </w:p>
    <w:p w:rsidR="00B737D7" w:rsidRDefault="00B737D7">
      <w:pPr>
        <w:rPr>
          <w:rFonts w:ascii="Britannic Bold" w:hAnsi="Britannic Bold"/>
          <w:color w:val="FF0000"/>
          <w:sz w:val="24"/>
          <w:szCs w:val="24"/>
        </w:rPr>
      </w:pPr>
    </w:p>
    <w:p w:rsidR="00B737D7" w:rsidRDefault="00B737D7">
      <w:pPr>
        <w:rPr>
          <w:rFonts w:ascii="Britannic Bold" w:hAnsi="Britannic Bold"/>
          <w:color w:val="FF0000"/>
          <w:sz w:val="24"/>
          <w:szCs w:val="24"/>
        </w:rPr>
      </w:pPr>
    </w:p>
    <w:p w:rsidR="00B737D7" w:rsidRDefault="00B737D7">
      <w:pPr>
        <w:rPr>
          <w:rFonts w:ascii="Britannic Bold" w:hAnsi="Britannic Bold"/>
          <w:color w:val="FF0000"/>
          <w:sz w:val="24"/>
          <w:szCs w:val="24"/>
        </w:rPr>
      </w:pPr>
    </w:p>
    <w:p w:rsidR="00EF59DE" w:rsidRPr="00BF3610" w:rsidRDefault="00EF59DE">
      <w:pPr>
        <w:rPr>
          <w:rFonts w:ascii="Britannic Bold" w:hAnsi="Britannic Bold"/>
          <w:color w:val="FF0000"/>
          <w:sz w:val="24"/>
          <w:szCs w:val="24"/>
        </w:rPr>
      </w:pPr>
      <w:r w:rsidRPr="00BF3610">
        <w:rPr>
          <w:rFonts w:ascii="Britannic Bold" w:hAnsi="Britannic Bold"/>
          <w:color w:val="FF0000"/>
          <w:sz w:val="24"/>
          <w:szCs w:val="24"/>
        </w:rPr>
        <w:t>Document #4</w:t>
      </w:r>
      <w:r w:rsidR="00BF3610">
        <w:rPr>
          <w:rFonts w:ascii="Britannic Bold" w:hAnsi="Britannic Bold"/>
          <w:color w:val="FF0000"/>
          <w:sz w:val="24"/>
          <w:szCs w:val="24"/>
        </w:rPr>
        <w:t xml:space="preserve"> (King A</w:t>
      </w:r>
      <w:r w:rsidR="00DD4C0C">
        <w:rPr>
          <w:rFonts w:ascii="Britannic Bold" w:hAnsi="Britannic Bold"/>
          <w:color w:val="FF0000"/>
          <w:sz w:val="24"/>
          <w:szCs w:val="24"/>
        </w:rPr>
        <w:t>l</w:t>
      </w:r>
      <w:r w:rsidR="00BF3610">
        <w:rPr>
          <w:rFonts w:ascii="Britannic Bold" w:hAnsi="Britannic Bold"/>
          <w:color w:val="FF0000"/>
          <w:sz w:val="24"/>
          <w:szCs w:val="24"/>
        </w:rPr>
        <w:t>fonso of the Congo Writes to the King of Portugal)</w:t>
      </w:r>
    </w:p>
    <w:p w:rsidR="00F40D34" w:rsidRDefault="00BF3610">
      <w:pPr>
        <w:rPr>
          <w:rFonts w:ascii="Britannic Bold" w:hAnsi="Britannic Bold"/>
          <w:sz w:val="24"/>
          <w:szCs w:val="24"/>
        </w:rPr>
      </w:pPr>
      <w:r>
        <w:rPr>
          <w:rFonts w:ascii="Britannic Bold" w:hAnsi="Britannic Bold"/>
          <w:sz w:val="24"/>
          <w:szCs w:val="24"/>
        </w:rPr>
        <w:t xml:space="preserve">“They capture them and take them away to be sold. This corruption and licence is so great, Sire, that our country has been completely depopulated. So we beg your Majesty to come to our aid by ordering that no more merchants or merchandise be sent here. It is our desire that our kingdom be free of trade in slaves and of the facilities designed for that purpose.” </w:t>
      </w:r>
    </w:p>
    <w:p w:rsidR="000524EF" w:rsidRPr="00490FC6" w:rsidRDefault="000524EF" w:rsidP="000524EF">
      <w:pPr>
        <w:rPr>
          <w:rFonts w:ascii="Britannic Bold" w:hAnsi="Britannic Bold"/>
          <w:color w:val="FF0000"/>
          <w:shd w:val="clear" w:color="auto" w:fill="FFFFFF"/>
        </w:rPr>
      </w:pPr>
      <w:r w:rsidRPr="00490FC6">
        <w:rPr>
          <w:rFonts w:ascii="Britannic Bold" w:hAnsi="Britannic Bold"/>
          <w:color w:val="FF0000"/>
          <w:shd w:val="clear" w:color="auto" w:fill="FFFFFF"/>
        </w:rPr>
        <w:t xml:space="preserve">Document </w:t>
      </w:r>
      <w:proofErr w:type="gramStart"/>
      <w:r w:rsidRPr="00490FC6">
        <w:rPr>
          <w:rFonts w:ascii="Britannic Bold" w:hAnsi="Britannic Bold"/>
          <w:color w:val="FF0000"/>
          <w:shd w:val="clear" w:color="auto" w:fill="FFFFFF"/>
        </w:rPr>
        <w:t>#5- Slave Trade</w:t>
      </w:r>
      <w:proofErr w:type="gramEnd"/>
    </w:p>
    <w:p w:rsidR="000524EF" w:rsidRDefault="000524EF" w:rsidP="000524EF">
      <w:pPr>
        <w:rPr>
          <w:rFonts w:ascii="Helvetica" w:hAnsi="Helvetica"/>
          <w:color w:val="000000"/>
          <w:shd w:val="clear" w:color="auto" w:fill="FFFFFF"/>
        </w:rPr>
      </w:pPr>
      <w:r>
        <w:rPr>
          <w:rFonts w:ascii="Helvetica" w:hAnsi="Helvetica"/>
          <w:color w:val="000000"/>
          <w:shd w:val="clear" w:color="auto" w:fill="FFFFFF"/>
        </w:rPr>
        <w:t>African slaves were imported into Spain’s New World possessions in the early 16th century, as well as into the Portuguese possession of Brazil and, somewhat later, into the British colonies of North America. However, it was not until the development of sugar, cotton, and tobacco plantations in the Americas that the</w:t>
      </w:r>
      <w:r>
        <w:rPr>
          <w:rStyle w:val="apple-converted-space"/>
          <w:rFonts w:ascii="Helvetica" w:hAnsi="Helvetica"/>
          <w:color w:val="000000"/>
          <w:shd w:val="clear" w:color="auto" w:fill="FFFFFF"/>
        </w:rPr>
        <w:t> </w:t>
      </w:r>
      <w:hyperlink r:id="rId10" w:history="1">
        <w:r>
          <w:rPr>
            <w:rStyle w:val="Hyperlink"/>
            <w:rFonts w:ascii="Helvetica" w:hAnsi="Helvetica"/>
            <w:color w:val="006DC1"/>
            <w:shd w:val="clear" w:color="auto" w:fill="FFFFFF"/>
          </w:rPr>
          <w:t xml:space="preserve">Atlantic slave </w:t>
        </w:r>
        <w:proofErr w:type="spellStart"/>
        <w:r>
          <w:rPr>
            <w:rStyle w:val="Hyperlink"/>
            <w:rFonts w:ascii="Helvetica" w:hAnsi="Helvetica"/>
            <w:color w:val="006DC1"/>
            <w:shd w:val="clear" w:color="auto" w:fill="FFFFFF"/>
          </w:rPr>
          <w:t>trade</w:t>
        </w:r>
      </w:hyperlink>
      <w:r>
        <w:rPr>
          <w:rFonts w:ascii="Helvetica" w:hAnsi="Helvetica"/>
          <w:color w:val="000000"/>
          <w:shd w:val="clear" w:color="auto" w:fill="FFFFFF"/>
        </w:rPr>
        <w:t>reached</w:t>
      </w:r>
      <w:proofErr w:type="spellEnd"/>
      <w:r>
        <w:rPr>
          <w:rFonts w:ascii="Helvetica" w:hAnsi="Helvetica"/>
          <w:color w:val="000000"/>
          <w:shd w:val="clear" w:color="auto" w:fill="FFFFFF"/>
        </w:rPr>
        <w:t xml:space="preserve"> huge proportions, exceeding any such earlier trade. The British became the major traders in slaves, although the French, the Dutch, and others also took part.</w:t>
      </w:r>
    </w:p>
    <w:p w:rsidR="000524EF" w:rsidRPr="00635D3E" w:rsidRDefault="000524EF" w:rsidP="000524EF">
      <w:pPr>
        <w:rPr>
          <w:rFonts w:ascii="Britannic Bold" w:hAnsi="Britannic Bold"/>
          <w:sz w:val="24"/>
          <w:szCs w:val="24"/>
        </w:rPr>
      </w:pPr>
      <w:r w:rsidRPr="000524EF">
        <w:rPr>
          <w:rFonts w:ascii="Britannic Bold" w:hAnsi="Britannic Bold"/>
          <w:sz w:val="24"/>
          <w:szCs w:val="24"/>
        </w:rPr>
        <w:t>http://school.eb.com/levels/middle/article/272745#195891.toc</w:t>
      </w:r>
    </w:p>
    <w:p w:rsidR="009D35FA" w:rsidRDefault="009D35FA" w:rsidP="0090038A">
      <w:pPr>
        <w:jc w:val="center"/>
        <w:rPr>
          <w:rFonts w:ascii="Britannic Bold" w:hAnsi="Britannic Bold"/>
          <w:sz w:val="24"/>
          <w:szCs w:val="24"/>
        </w:rPr>
      </w:pPr>
      <w:r>
        <w:rPr>
          <w:rFonts w:ascii="Britannic Bold" w:hAnsi="Britannic Bold"/>
          <w:sz w:val="24"/>
          <w:szCs w:val="24"/>
        </w:rPr>
        <w:lastRenderedPageBreak/>
        <w:t>Socio-Cultural Consequence(s)</w:t>
      </w:r>
    </w:p>
    <w:p w:rsidR="009D35FA" w:rsidRPr="00F40D34" w:rsidRDefault="009D35FA">
      <w:pPr>
        <w:rPr>
          <w:rFonts w:ascii="Britannic Bold" w:hAnsi="Britannic Bold"/>
          <w:color w:val="FF0000"/>
          <w:sz w:val="24"/>
          <w:szCs w:val="24"/>
        </w:rPr>
      </w:pPr>
      <w:r w:rsidRPr="00F40D34">
        <w:rPr>
          <w:rFonts w:ascii="Britannic Bold" w:hAnsi="Britannic Bold"/>
          <w:color w:val="FF0000"/>
          <w:sz w:val="24"/>
          <w:szCs w:val="24"/>
        </w:rPr>
        <w:t>Document #1</w:t>
      </w:r>
      <w:r w:rsidR="005B24D0">
        <w:rPr>
          <w:rFonts w:ascii="Britannic Bold" w:hAnsi="Britannic Bold"/>
          <w:color w:val="FF0000"/>
          <w:sz w:val="24"/>
          <w:szCs w:val="24"/>
        </w:rPr>
        <w:t xml:space="preserve"> </w:t>
      </w:r>
      <w:r w:rsidR="00B737D7">
        <w:rPr>
          <w:rFonts w:ascii="Britannic Bold" w:hAnsi="Britannic Bold"/>
          <w:color w:val="FF0000"/>
          <w:sz w:val="24"/>
          <w:szCs w:val="24"/>
        </w:rPr>
        <w:t>(The Enslavement of the Native P</w:t>
      </w:r>
      <w:r w:rsidR="00C52032">
        <w:rPr>
          <w:rFonts w:ascii="Britannic Bold" w:hAnsi="Britannic Bold"/>
          <w:color w:val="FF0000"/>
          <w:sz w:val="24"/>
          <w:szCs w:val="24"/>
        </w:rPr>
        <w:t>eoples)</w:t>
      </w:r>
    </w:p>
    <w:p w:rsidR="001922D7" w:rsidRPr="001922D7" w:rsidRDefault="00286136">
      <w:pPr>
        <w:rPr>
          <w:rFonts w:ascii="Britannic Bold" w:hAnsi="Britannic Bold"/>
          <w:color w:val="FF0000"/>
          <w:sz w:val="24"/>
          <w:szCs w:val="24"/>
        </w:rPr>
      </w:pPr>
      <w:r>
        <w:rPr>
          <w:noProof/>
          <w:lang w:eastAsia="en-CA"/>
        </w:rPr>
        <w:drawing>
          <wp:inline distT="0" distB="0" distL="0" distR="0">
            <wp:extent cx="3657600" cy="2457450"/>
            <wp:effectExtent l="0" t="0" r="0" b="0"/>
            <wp:docPr id="4" name="Picture 4" descr="http://f.tqn.com/y/nativeamericanhistory/1/W/e/-/-/-/Indian-sla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tqn.com/y/nativeamericanhistory/1/W/e/-/-/-/Indian-slave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457450"/>
                    </a:xfrm>
                    <a:prstGeom prst="rect">
                      <a:avLst/>
                    </a:prstGeom>
                    <a:noFill/>
                    <a:ln>
                      <a:noFill/>
                    </a:ln>
                  </pic:spPr>
                </pic:pic>
              </a:graphicData>
            </a:graphic>
          </wp:inline>
        </w:drawing>
      </w:r>
    </w:p>
    <w:p w:rsidR="009D35FA" w:rsidRPr="001922D7" w:rsidRDefault="009D35FA">
      <w:pPr>
        <w:rPr>
          <w:rFonts w:ascii="Britannic Bold" w:hAnsi="Britannic Bold"/>
          <w:color w:val="FF0000"/>
          <w:sz w:val="24"/>
          <w:szCs w:val="24"/>
        </w:rPr>
      </w:pPr>
      <w:r w:rsidRPr="001922D7">
        <w:rPr>
          <w:rFonts w:ascii="Britannic Bold" w:hAnsi="Britannic Bold"/>
          <w:color w:val="FF0000"/>
          <w:sz w:val="24"/>
          <w:szCs w:val="24"/>
        </w:rPr>
        <w:t>Document #2</w:t>
      </w:r>
      <w:r w:rsidR="001922D7" w:rsidRPr="001922D7">
        <w:rPr>
          <w:rFonts w:ascii="Britannic Bold" w:hAnsi="Britannic Bold"/>
          <w:color w:val="FF0000"/>
          <w:sz w:val="24"/>
          <w:szCs w:val="24"/>
        </w:rPr>
        <w:t xml:space="preserve"> (The Massacre of the Native peoples, according to Las Casas)</w:t>
      </w:r>
    </w:p>
    <w:p w:rsidR="001922D7" w:rsidRPr="001922D7" w:rsidRDefault="001922D7">
      <w:pPr>
        <w:rPr>
          <w:rFonts w:ascii="Britannic Bold" w:hAnsi="Britannic Bold"/>
          <w:i/>
          <w:sz w:val="24"/>
          <w:szCs w:val="24"/>
        </w:rPr>
      </w:pPr>
      <w:r w:rsidRPr="001922D7">
        <w:rPr>
          <w:rFonts w:ascii="Britannic Bold" w:hAnsi="Britannic Bold"/>
          <w:i/>
          <w:sz w:val="24"/>
          <w:szCs w:val="24"/>
        </w:rPr>
        <w:t xml:space="preserve">“To these quiet Lambs, endued with such blessed qualities, came the Spaniards like most cruel </w:t>
      </w:r>
      <w:proofErr w:type="spellStart"/>
      <w:r w:rsidRPr="001922D7">
        <w:rPr>
          <w:rFonts w:ascii="Britannic Bold" w:hAnsi="Britannic Bold"/>
          <w:i/>
          <w:sz w:val="24"/>
          <w:szCs w:val="24"/>
        </w:rPr>
        <w:t>Tygres</w:t>
      </w:r>
      <w:proofErr w:type="spellEnd"/>
      <w:r w:rsidRPr="001922D7">
        <w:rPr>
          <w:rFonts w:ascii="Britannic Bold" w:hAnsi="Britannic Bold"/>
          <w:i/>
          <w:sz w:val="24"/>
          <w:szCs w:val="24"/>
        </w:rPr>
        <w:t xml:space="preserve">, Wolves, and Lions, </w:t>
      </w:r>
      <w:proofErr w:type="spellStart"/>
      <w:r w:rsidRPr="001922D7">
        <w:rPr>
          <w:rFonts w:ascii="Britannic Bold" w:hAnsi="Britannic Bold"/>
          <w:i/>
          <w:sz w:val="24"/>
          <w:szCs w:val="24"/>
        </w:rPr>
        <w:t>enrag’d</w:t>
      </w:r>
      <w:proofErr w:type="spellEnd"/>
      <w:r w:rsidRPr="001922D7">
        <w:rPr>
          <w:rFonts w:ascii="Britannic Bold" w:hAnsi="Britannic Bold"/>
          <w:i/>
          <w:sz w:val="24"/>
          <w:szCs w:val="24"/>
        </w:rPr>
        <w:t xml:space="preserve"> with sharp and ferocious hunger […] they have so cruelly and inhumanely butchered, that of three millions of people which Hispaniola (Haiti) </w:t>
      </w:r>
      <w:proofErr w:type="spellStart"/>
      <w:r w:rsidRPr="001922D7">
        <w:rPr>
          <w:rFonts w:ascii="Britannic Bold" w:hAnsi="Britannic Bold"/>
          <w:i/>
          <w:sz w:val="24"/>
          <w:szCs w:val="24"/>
        </w:rPr>
        <w:t>it self</w:t>
      </w:r>
      <w:proofErr w:type="spellEnd"/>
      <w:r w:rsidRPr="001922D7">
        <w:rPr>
          <w:rFonts w:ascii="Britannic Bold" w:hAnsi="Britannic Bold"/>
          <w:i/>
          <w:sz w:val="24"/>
          <w:szCs w:val="24"/>
        </w:rPr>
        <w:t xml:space="preserve"> did contain, there are left remaining alive scarce three hundred persons.” </w:t>
      </w:r>
    </w:p>
    <w:p w:rsidR="009D35FA" w:rsidRPr="00F40D34" w:rsidRDefault="009D35FA">
      <w:pPr>
        <w:rPr>
          <w:rFonts w:ascii="Britannic Bold" w:hAnsi="Britannic Bold"/>
          <w:color w:val="FF0000"/>
          <w:sz w:val="24"/>
          <w:szCs w:val="24"/>
        </w:rPr>
      </w:pPr>
      <w:r w:rsidRPr="00F40D34">
        <w:rPr>
          <w:rFonts w:ascii="Britannic Bold" w:hAnsi="Britannic Bold"/>
          <w:color w:val="FF0000"/>
          <w:sz w:val="24"/>
          <w:szCs w:val="24"/>
        </w:rPr>
        <w:t>Document #3</w:t>
      </w:r>
      <w:r w:rsidR="001922D7" w:rsidRPr="00F40D34">
        <w:rPr>
          <w:rFonts w:ascii="Britannic Bold" w:hAnsi="Britannic Bold"/>
          <w:color w:val="FF0000"/>
          <w:sz w:val="24"/>
          <w:szCs w:val="24"/>
        </w:rPr>
        <w:t xml:space="preserve"> (The Extinction of Mexico’s Native Peoples</w:t>
      </w:r>
      <w:r w:rsidR="00B737D7">
        <w:rPr>
          <w:rFonts w:ascii="Britannic Bold" w:hAnsi="Britannic Bold"/>
          <w:color w:val="FF0000"/>
          <w:sz w:val="24"/>
          <w:szCs w:val="24"/>
        </w:rPr>
        <w:t>)</w:t>
      </w:r>
    </w:p>
    <w:p w:rsidR="001922D7" w:rsidRDefault="00F40D34">
      <w:pPr>
        <w:rPr>
          <w:rFonts w:ascii="Britannic Bold" w:hAnsi="Britannic Bold"/>
          <w:sz w:val="24"/>
          <w:szCs w:val="24"/>
        </w:rPr>
      </w:pPr>
      <w:r>
        <w:rPr>
          <w:rFonts w:ascii="Britannic Bold" w:hAnsi="Britannic Bold"/>
          <w:noProof/>
          <w:sz w:val="24"/>
          <w:szCs w:val="24"/>
          <w:lang w:eastAsia="en-CA"/>
        </w:rPr>
        <w:drawing>
          <wp:inline distT="0" distB="0" distL="0" distR="0">
            <wp:extent cx="4457700" cy="22383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59DE" w:rsidRDefault="00EF59DE">
      <w:pPr>
        <w:rPr>
          <w:rFonts w:ascii="Britannic Bold" w:hAnsi="Britannic Bold"/>
          <w:i/>
          <w:sz w:val="24"/>
          <w:szCs w:val="24"/>
        </w:rPr>
      </w:pPr>
      <w:r w:rsidRPr="001922D7">
        <w:rPr>
          <w:rFonts w:ascii="Britannic Bold" w:hAnsi="Britannic Bold"/>
          <w:color w:val="FF0000"/>
          <w:sz w:val="24"/>
          <w:szCs w:val="24"/>
        </w:rPr>
        <w:t>Document #4</w:t>
      </w:r>
      <w:r w:rsidR="001922D7" w:rsidRPr="001922D7">
        <w:rPr>
          <w:rFonts w:ascii="Britannic Bold" w:hAnsi="Britannic Bold"/>
          <w:color w:val="FF0000"/>
          <w:sz w:val="24"/>
          <w:szCs w:val="24"/>
        </w:rPr>
        <w:t xml:space="preserve"> (Missionaries of Death</w:t>
      </w:r>
      <w:proofErr w:type="gramStart"/>
      <w:r w:rsidR="001922D7" w:rsidRPr="001922D7">
        <w:rPr>
          <w:rFonts w:ascii="Britannic Bold" w:hAnsi="Britannic Bold"/>
          <w:color w:val="FF0000"/>
          <w:sz w:val="24"/>
          <w:szCs w:val="24"/>
        </w:rPr>
        <w:t>)</w:t>
      </w:r>
      <w:proofErr w:type="gramEnd"/>
      <w:r w:rsidR="001922D7">
        <w:rPr>
          <w:rFonts w:ascii="Britannic Bold" w:hAnsi="Britannic Bold"/>
          <w:sz w:val="24"/>
          <w:szCs w:val="24"/>
        </w:rPr>
        <w:br/>
      </w:r>
      <w:r w:rsidR="001922D7">
        <w:rPr>
          <w:rFonts w:ascii="Britannic Bold" w:hAnsi="Britannic Bold"/>
          <w:sz w:val="24"/>
          <w:szCs w:val="24"/>
        </w:rPr>
        <w:br/>
      </w:r>
      <w:r w:rsidR="001922D7" w:rsidRPr="001922D7">
        <w:rPr>
          <w:rFonts w:ascii="Britannic Bold" w:hAnsi="Britannic Bold"/>
          <w:i/>
          <w:sz w:val="24"/>
          <w:szCs w:val="24"/>
        </w:rPr>
        <w:t xml:space="preserve">“The Christian missionaries are casting spells on us and making us die. They came into a village where everyone was doing just fine; as soon as they arrived, everyone died. They went to visit some cabins in other settlements, and it is only the places where they never set foot that have been spared of death and illness.” </w:t>
      </w:r>
    </w:p>
    <w:p w:rsidR="008C667A" w:rsidRPr="00635D3E" w:rsidRDefault="00B737D7" w:rsidP="00635D3E">
      <w:pPr>
        <w:numPr>
          <w:ilvl w:val="0"/>
          <w:numId w:val="1"/>
        </w:numPr>
        <w:rPr>
          <w:rFonts w:ascii="Britannic Bold" w:hAnsi="Britannic Bold"/>
          <w:sz w:val="24"/>
          <w:szCs w:val="24"/>
        </w:rPr>
      </w:pPr>
      <w:r w:rsidRPr="00635D3E">
        <w:rPr>
          <w:rFonts w:ascii="Britannic Bold" w:hAnsi="Britannic Bold"/>
          <w:sz w:val="24"/>
          <w:szCs w:val="24"/>
        </w:rPr>
        <w:t xml:space="preserve">Marie de </w:t>
      </w:r>
      <w:proofErr w:type="spellStart"/>
      <w:r w:rsidRPr="00635D3E">
        <w:rPr>
          <w:rFonts w:ascii="Britannic Bold" w:hAnsi="Britannic Bold"/>
          <w:sz w:val="24"/>
          <w:szCs w:val="24"/>
        </w:rPr>
        <w:t>l’Incarnation</w:t>
      </w:r>
      <w:proofErr w:type="spellEnd"/>
      <w:r w:rsidRPr="00635D3E">
        <w:rPr>
          <w:rFonts w:ascii="Britannic Bold" w:hAnsi="Britannic Bold"/>
          <w:sz w:val="24"/>
          <w:szCs w:val="24"/>
        </w:rPr>
        <w:t xml:space="preserve">, 1640 </w:t>
      </w:r>
    </w:p>
    <w:p w:rsidR="00635D3E" w:rsidRDefault="00635D3E">
      <w:pPr>
        <w:rPr>
          <w:rFonts w:ascii="Britannic Bold" w:hAnsi="Britannic Bold"/>
          <w:i/>
          <w:sz w:val="24"/>
          <w:szCs w:val="24"/>
        </w:rPr>
      </w:pPr>
    </w:p>
    <w:p w:rsidR="00635D3E" w:rsidRPr="00635D3E" w:rsidRDefault="00635D3E">
      <w:pPr>
        <w:rPr>
          <w:rFonts w:ascii="Britannic Bold" w:hAnsi="Britannic Bold"/>
          <w:i/>
          <w:color w:val="FF0000"/>
          <w:sz w:val="24"/>
          <w:szCs w:val="24"/>
        </w:rPr>
      </w:pPr>
      <w:r w:rsidRPr="00635D3E">
        <w:rPr>
          <w:rFonts w:ascii="Britannic Bold" w:hAnsi="Britannic Bold"/>
          <w:i/>
          <w:color w:val="FF0000"/>
          <w:sz w:val="24"/>
          <w:szCs w:val="24"/>
        </w:rPr>
        <w:lastRenderedPageBreak/>
        <w:t>Document #5 (Clash of Cultures)</w:t>
      </w:r>
    </w:p>
    <w:p w:rsidR="00635D3E" w:rsidRDefault="00635D3E">
      <w:pPr>
        <w:rPr>
          <w:rFonts w:ascii="Britannic Bold" w:hAnsi="Britannic Bold"/>
          <w:i/>
          <w:sz w:val="24"/>
          <w:szCs w:val="24"/>
        </w:rPr>
      </w:pPr>
      <w:proofErr w:type="gramStart"/>
      <w:r>
        <w:rPr>
          <w:rFonts w:ascii="Britannic Bold" w:hAnsi="Britannic Bold"/>
          <w:i/>
          <w:sz w:val="24"/>
          <w:szCs w:val="24"/>
        </w:rPr>
        <w:t>“ They</w:t>
      </w:r>
      <w:proofErr w:type="gramEnd"/>
      <w:r>
        <w:rPr>
          <w:rFonts w:ascii="Britannic Bold" w:hAnsi="Britannic Bold"/>
          <w:i/>
          <w:sz w:val="24"/>
          <w:szCs w:val="24"/>
        </w:rPr>
        <w:t xml:space="preserve"> all go as naked as when their mothers bore them, even the women… Weapons they have none, nor are acquainted with them, for I showed them swords, which they grasped by the blades and cut themselves through ignorance… I am of the opinion that they would very readily become </w:t>
      </w:r>
      <w:proofErr w:type="spellStart"/>
      <w:r>
        <w:rPr>
          <w:rFonts w:ascii="Britannic Bold" w:hAnsi="Britannic Bold"/>
          <w:i/>
          <w:sz w:val="24"/>
          <w:szCs w:val="24"/>
        </w:rPr>
        <w:t>Chritians</w:t>
      </w:r>
      <w:proofErr w:type="spellEnd"/>
      <w:r>
        <w:rPr>
          <w:rFonts w:ascii="Britannic Bold" w:hAnsi="Britannic Bold"/>
          <w:i/>
          <w:sz w:val="24"/>
          <w:szCs w:val="24"/>
        </w:rPr>
        <w:t>, as they appear to have no religion.”</w:t>
      </w:r>
    </w:p>
    <w:p w:rsidR="00635D3E" w:rsidRPr="00B737D7" w:rsidRDefault="00635D3E">
      <w:pPr>
        <w:rPr>
          <w:rFonts w:ascii="Britannic Bold" w:hAnsi="Britannic Bold"/>
          <w:sz w:val="20"/>
          <w:szCs w:val="20"/>
        </w:rPr>
      </w:pPr>
      <w:r w:rsidRPr="00B737D7">
        <w:rPr>
          <w:rFonts w:ascii="Britannic Bold" w:hAnsi="Britannic Bold"/>
          <w:sz w:val="20"/>
          <w:szCs w:val="20"/>
        </w:rPr>
        <w:t>Christopher Columbus’s Ship’s Logbook, 1492</w:t>
      </w:r>
    </w:p>
    <w:p w:rsidR="00635D3E" w:rsidRPr="00635D3E" w:rsidRDefault="00635D3E">
      <w:pPr>
        <w:rPr>
          <w:rFonts w:ascii="Britannic Bold" w:hAnsi="Britannic Bold"/>
          <w:i/>
          <w:color w:val="FF0000"/>
          <w:sz w:val="24"/>
          <w:szCs w:val="24"/>
        </w:rPr>
      </w:pPr>
      <w:r w:rsidRPr="00635D3E">
        <w:rPr>
          <w:rFonts w:ascii="Britannic Bold" w:hAnsi="Britannic Bold"/>
          <w:i/>
          <w:color w:val="FF0000"/>
          <w:sz w:val="24"/>
          <w:szCs w:val="24"/>
        </w:rPr>
        <w:t>Document #6</w:t>
      </w:r>
      <w:r w:rsidR="00286136">
        <w:rPr>
          <w:rFonts w:ascii="Britannic Bold" w:hAnsi="Britannic Bold"/>
          <w:i/>
          <w:color w:val="FF0000"/>
          <w:sz w:val="24"/>
          <w:szCs w:val="24"/>
        </w:rPr>
        <w:t xml:space="preserve"> (Different Views on Life)</w:t>
      </w:r>
    </w:p>
    <w:tbl>
      <w:tblPr>
        <w:tblW w:w="9714" w:type="dxa"/>
        <w:tblCellMar>
          <w:left w:w="0" w:type="dxa"/>
          <w:right w:w="0" w:type="dxa"/>
        </w:tblCellMar>
        <w:tblLook w:val="0420" w:firstRow="1" w:lastRow="0" w:firstColumn="0" w:lastColumn="0" w:noHBand="0" w:noVBand="1"/>
      </w:tblPr>
      <w:tblGrid>
        <w:gridCol w:w="2343"/>
        <w:gridCol w:w="3969"/>
        <w:gridCol w:w="3402"/>
      </w:tblGrid>
      <w:tr w:rsidR="00635D3E" w:rsidRPr="00635D3E" w:rsidTr="00635D3E">
        <w:trPr>
          <w:trHeight w:val="584"/>
        </w:trPr>
        <w:tc>
          <w:tcPr>
            <w:tcW w:w="2343" w:type="dxa"/>
            <w:tcBorders>
              <w:top w:val="single" w:sz="8" w:space="0" w:color="FFFFFF"/>
              <w:left w:val="single" w:sz="8" w:space="0" w:color="FFFFFF"/>
              <w:bottom w:val="single" w:sz="24" w:space="0" w:color="FFFFFF"/>
              <w:right w:val="single" w:sz="8" w:space="0" w:color="FFFFFF"/>
            </w:tcBorders>
            <w:shd w:val="clear" w:color="auto" w:fill="7E97AD"/>
            <w:tcMar>
              <w:top w:w="72" w:type="dxa"/>
              <w:left w:w="144" w:type="dxa"/>
              <w:bottom w:w="72" w:type="dxa"/>
              <w:right w:w="144" w:type="dxa"/>
            </w:tcMar>
            <w:hideMark/>
          </w:tcPr>
          <w:p w:rsidR="00635D3E" w:rsidRPr="00635D3E" w:rsidRDefault="00635D3E" w:rsidP="00635D3E">
            <w:pPr>
              <w:rPr>
                <w:rFonts w:ascii="Britannic Bold" w:hAnsi="Britannic Bold"/>
                <w:sz w:val="24"/>
                <w:szCs w:val="24"/>
              </w:rPr>
            </w:pPr>
          </w:p>
        </w:tc>
        <w:tc>
          <w:tcPr>
            <w:tcW w:w="3969" w:type="dxa"/>
            <w:tcBorders>
              <w:top w:val="single" w:sz="8" w:space="0" w:color="FFFFFF"/>
              <w:left w:val="single" w:sz="8" w:space="0" w:color="FFFFFF"/>
              <w:bottom w:val="single" w:sz="24" w:space="0" w:color="FFFFFF"/>
              <w:right w:val="single" w:sz="8" w:space="0" w:color="FFFFFF"/>
            </w:tcBorders>
            <w:shd w:val="clear" w:color="auto" w:fill="7E97AD"/>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b/>
                <w:bCs/>
                <w:sz w:val="24"/>
                <w:szCs w:val="24"/>
              </w:rPr>
              <w:t>European View</w:t>
            </w:r>
          </w:p>
        </w:tc>
        <w:tc>
          <w:tcPr>
            <w:tcW w:w="3402" w:type="dxa"/>
            <w:tcBorders>
              <w:top w:val="single" w:sz="8" w:space="0" w:color="FFFFFF"/>
              <w:left w:val="single" w:sz="8" w:space="0" w:color="FFFFFF"/>
              <w:bottom w:val="single" w:sz="24" w:space="0" w:color="FFFFFF"/>
              <w:right w:val="single" w:sz="8" w:space="0" w:color="FFFFFF"/>
            </w:tcBorders>
            <w:shd w:val="clear" w:color="auto" w:fill="7E97AD"/>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b/>
                <w:bCs/>
                <w:sz w:val="24"/>
                <w:szCs w:val="24"/>
              </w:rPr>
              <w:t>Indigenous View</w:t>
            </w:r>
          </w:p>
        </w:tc>
      </w:tr>
      <w:tr w:rsidR="00635D3E" w:rsidRPr="00635D3E" w:rsidTr="00635D3E">
        <w:trPr>
          <w:trHeight w:val="584"/>
        </w:trPr>
        <w:tc>
          <w:tcPr>
            <w:tcW w:w="2343" w:type="dxa"/>
            <w:tcBorders>
              <w:top w:val="single" w:sz="24"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The Human Being’s Place in Nature</w:t>
            </w:r>
          </w:p>
        </w:tc>
        <w:tc>
          <w:tcPr>
            <w:tcW w:w="3969" w:type="dxa"/>
            <w:tcBorders>
              <w:top w:val="single" w:sz="24"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Humans must dominate nature. </w:t>
            </w:r>
          </w:p>
        </w:tc>
        <w:tc>
          <w:tcPr>
            <w:tcW w:w="3402" w:type="dxa"/>
            <w:tcBorders>
              <w:top w:val="single" w:sz="24"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Humans must live in harmony with nature.</w:t>
            </w:r>
          </w:p>
        </w:tc>
      </w:tr>
      <w:tr w:rsidR="00635D3E" w:rsidRPr="00635D3E" w:rsidTr="00635D3E">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The Trading of Goods</w:t>
            </w:r>
          </w:p>
        </w:tc>
        <w:tc>
          <w:tcPr>
            <w:tcW w:w="3969"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Trading is a commercial activity. Money is exchanged.</w:t>
            </w:r>
          </w:p>
        </w:tc>
        <w:tc>
          <w:tcPr>
            <w:tcW w:w="3402"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Trade has economic, religious, political, military and social significance. Goods are exchanged using barter. </w:t>
            </w:r>
          </w:p>
        </w:tc>
      </w:tr>
      <w:tr w:rsidR="00635D3E" w:rsidRPr="00635D3E" w:rsidTr="00635D3E">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Laws</w:t>
            </w:r>
          </w:p>
        </w:tc>
        <w:tc>
          <w:tcPr>
            <w:tcW w:w="3969"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Laws are written down. </w:t>
            </w:r>
          </w:p>
        </w:tc>
        <w:tc>
          <w:tcPr>
            <w:tcW w:w="3402"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Laws are orally transmitted.</w:t>
            </w:r>
          </w:p>
        </w:tc>
      </w:tr>
      <w:tr w:rsidR="00635D3E" w:rsidRPr="00635D3E" w:rsidTr="00635D3E">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Political Power</w:t>
            </w:r>
          </w:p>
        </w:tc>
        <w:tc>
          <w:tcPr>
            <w:tcW w:w="3969"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European states are organized into large states. The king command, his subjects obey.</w:t>
            </w:r>
          </w:p>
        </w:tc>
        <w:tc>
          <w:tcPr>
            <w:tcW w:w="3402"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Organized into small tribes. The chief of a tribe has the power to persuade, but not command. </w:t>
            </w:r>
          </w:p>
        </w:tc>
      </w:tr>
      <w:tr w:rsidR="00635D3E" w:rsidRPr="00635D3E" w:rsidTr="00635D3E">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Production</w:t>
            </w:r>
          </w:p>
        </w:tc>
        <w:tc>
          <w:tcPr>
            <w:tcW w:w="3969"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Surpluses are produced so they can be sold for a profit. </w:t>
            </w:r>
          </w:p>
        </w:tc>
        <w:tc>
          <w:tcPr>
            <w:tcW w:w="3402"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People only produce what they need. </w:t>
            </w:r>
          </w:p>
        </w:tc>
      </w:tr>
      <w:tr w:rsidR="00635D3E" w:rsidRPr="00635D3E" w:rsidTr="00635D3E">
        <w:trPr>
          <w:trHeight w:val="584"/>
        </w:trPr>
        <w:tc>
          <w:tcPr>
            <w:tcW w:w="2343"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Land</w:t>
            </w:r>
          </w:p>
        </w:tc>
        <w:tc>
          <w:tcPr>
            <w:tcW w:w="3969"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Land belongs to the country that finds it. </w:t>
            </w:r>
          </w:p>
        </w:tc>
        <w:tc>
          <w:tcPr>
            <w:tcW w:w="3402"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 xml:space="preserve">Land belongs to no one. </w:t>
            </w:r>
          </w:p>
        </w:tc>
      </w:tr>
    </w:tbl>
    <w:p w:rsidR="00635D3E" w:rsidRDefault="00635D3E">
      <w:pPr>
        <w:rPr>
          <w:rFonts w:ascii="Britannic Bold" w:hAnsi="Britannic Bold"/>
          <w:sz w:val="24"/>
          <w:szCs w:val="24"/>
        </w:rPr>
      </w:pPr>
    </w:p>
    <w:p w:rsidR="000524EF" w:rsidRDefault="000524EF">
      <w:pPr>
        <w:rPr>
          <w:rFonts w:ascii="Britannic Bold" w:hAnsi="Britannic Bold"/>
          <w:sz w:val="24"/>
          <w:szCs w:val="24"/>
        </w:rPr>
      </w:pPr>
      <w:r>
        <w:rPr>
          <w:rFonts w:ascii="Britannic Bold" w:hAnsi="Britannic Bold"/>
          <w:sz w:val="24"/>
          <w:szCs w:val="24"/>
        </w:rPr>
        <w:br w:type="page"/>
      </w:r>
    </w:p>
    <w:p w:rsidR="000524EF" w:rsidRPr="00286136" w:rsidRDefault="000524EF">
      <w:pPr>
        <w:rPr>
          <w:rFonts w:ascii="Britannic Bold" w:hAnsi="Britannic Bold"/>
          <w:i/>
          <w:color w:val="FF0000"/>
          <w:sz w:val="24"/>
          <w:szCs w:val="24"/>
        </w:rPr>
      </w:pPr>
      <w:r w:rsidRPr="00286136">
        <w:rPr>
          <w:rFonts w:ascii="Britannic Bold" w:hAnsi="Britannic Bold"/>
          <w:i/>
          <w:color w:val="FF0000"/>
          <w:sz w:val="24"/>
          <w:szCs w:val="24"/>
        </w:rPr>
        <w:lastRenderedPageBreak/>
        <w:t xml:space="preserve">Document </w:t>
      </w:r>
      <w:r w:rsidR="00286136" w:rsidRPr="00286136">
        <w:rPr>
          <w:rFonts w:ascii="Britannic Bold" w:hAnsi="Britannic Bold"/>
          <w:i/>
          <w:color w:val="FF0000"/>
          <w:sz w:val="24"/>
          <w:szCs w:val="24"/>
        </w:rPr>
        <w:t>#</w:t>
      </w:r>
      <w:r w:rsidRPr="00286136">
        <w:rPr>
          <w:rFonts w:ascii="Britannic Bold" w:hAnsi="Britannic Bold"/>
          <w:i/>
          <w:color w:val="FF0000"/>
          <w:sz w:val="24"/>
          <w:szCs w:val="24"/>
        </w:rPr>
        <w:t>7 (African Slave Trade)</w:t>
      </w:r>
    </w:p>
    <w:tbl>
      <w:tblPr>
        <w:tblW w:w="6871" w:type="dxa"/>
        <w:tblInd w:w="644" w:type="dxa"/>
        <w:tblCellMar>
          <w:left w:w="0" w:type="dxa"/>
          <w:right w:w="0" w:type="dxa"/>
        </w:tblCellMar>
        <w:tblLook w:val="0420" w:firstRow="1" w:lastRow="0" w:firstColumn="0" w:lastColumn="0" w:noHBand="0" w:noVBand="1"/>
      </w:tblPr>
      <w:tblGrid>
        <w:gridCol w:w="3878"/>
        <w:gridCol w:w="2993"/>
      </w:tblGrid>
      <w:tr w:rsidR="00635D3E" w:rsidRPr="00635D3E" w:rsidTr="000524EF">
        <w:trPr>
          <w:trHeight w:val="609"/>
        </w:trPr>
        <w:tc>
          <w:tcPr>
            <w:tcW w:w="3878" w:type="dxa"/>
            <w:tcBorders>
              <w:top w:val="single" w:sz="8" w:space="0" w:color="FFFFFF"/>
              <w:left w:val="single" w:sz="8" w:space="0" w:color="FFFFFF"/>
              <w:bottom w:val="single" w:sz="24" w:space="0" w:color="FFFFFF"/>
              <w:right w:val="single" w:sz="8" w:space="0" w:color="FFFFFF"/>
            </w:tcBorders>
            <w:shd w:val="clear" w:color="auto" w:fill="7E97AD"/>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b/>
                <w:bCs/>
                <w:sz w:val="24"/>
                <w:szCs w:val="24"/>
              </w:rPr>
              <w:t>Country</w:t>
            </w:r>
          </w:p>
        </w:tc>
        <w:tc>
          <w:tcPr>
            <w:tcW w:w="2993" w:type="dxa"/>
            <w:tcBorders>
              <w:top w:val="single" w:sz="8" w:space="0" w:color="FFFFFF"/>
              <w:left w:val="single" w:sz="8" w:space="0" w:color="FFFFFF"/>
              <w:bottom w:val="single" w:sz="24" w:space="0" w:color="FFFFFF"/>
              <w:right w:val="single" w:sz="8" w:space="0" w:color="FFFFFF"/>
            </w:tcBorders>
            <w:shd w:val="clear" w:color="auto" w:fill="7E97AD"/>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b/>
                <w:bCs/>
                <w:sz w:val="24"/>
                <w:szCs w:val="24"/>
              </w:rPr>
              <w:t>Number of Slaves (taken from Africa)</w:t>
            </w:r>
          </w:p>
        </w:tc>
      </w:tr>
      <w:tr w:rsidR="00635D3E" w:rsidRPr="00635D3E" w:rsidTr="000524EF">
        <w:trPr>
          <w:trHeight w:val="330"/>
        </w:trPr>
        <w:tc>
          <w:tcPr>
            <w:tcW w:w="3878" w:type="dxa"/>
            <w:tcBorders>
              <w:top w:val="single" w:sz="24"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Portugal</w:t>
            </w:r>
          </w:p>
        </w:tc>
        <w:tc>
          <w:tcPr>
            <w:tcW w:w="2993" w:type="dxa"/>
            <w:tcBorders>
              <w:top w:val="single" w:sz="24"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4 650 000</w:t>
            </w:r>
          </w:p>
        </w:tc>
      </w:tr>
      <w:tr w:rsidR="00635D3E" w:rsidRPr="00635D3E" w:rsidTr="000524EF">
        <w:trPr>
          <w:trHeight w:val="410"/>
        </w:trPr>
        <w:tc>
          <w:tcPr>
            <w:tcW w:w="3878"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Spain</w:t>
            </w:r>
          </w:p>
        </w:tc>
        <w:tc>
          <w:tcPr>
            <w:tcW w:w="2993"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1 600 000</w:t>
            </w:r>
          </w:p>
        </w:tc>
      </w:tr>
      <w:tr w:rsidR="00635D3E" w:rsidRPr="00635D3E" w:rsidTr="000524EF">
        <w:trPr>
          <w:trHeight w:val="406"/>
        </w:trPr>
        <w:tc>
          <w:tcPr>
            <w:tcW w:w="3878"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France</w:t>
            </w:r>
          </w:p>
        </w:tc>
        <w:tc>
          <w:tcPr>
            <w:tcW w:w="2993" w:type="dxa"/>
            <w:tcBorders>
              <w:top w:val="single" w:sz="8" w:space="0" w:color="FFFFFF"/>
              <w:left w:val="single" w:sz="8" w:space="0" w:color="FFFFFF"/>
              <w:bottom w:val="single" w:sz="8" w:space="0" w:color="FFFFFF"/>
              <w:right w:val="single" w:sz="8" w:space="0" w:color="FFFFFF"/>
            </w:tcBorders>
            <w:shd w:val="clear" w:color="auto" w:fill="D8DDE3"/>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1 250 000</w:t>
            </w:r>
          </w:p>
        </w:tc>
      </w:tr>
      <w:tr w:rsidR="00635D3E" w:rsidRPr="00635D3E" w:rsidTr="000524EF">
        <w:trPr>
          <w:trHeight w:val="148"/>
        </w:trPr>
        <w:tc>
          <w:tcPr>
            <w:tcW w:w="3878"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England</w:t>
            </w:r>
          </w:p>
        </w:tc>
        <w:tc>
          <w:tcPr>
            <w:tcW w:w="2993" w:type="dxa"/>
            <w:tcBorders>
              <w:top w:val="single" w:sz="8" w:space="0" w:color="FFFFFF"/>
              <w:left w:val="single" w:sz="8" w:space="0" w:color="FFFFFF"/>
              <w:bottom w:val="single" w:sz="8" w:space="0" w:color="FFFFFF"/>
              <w:right w:val="single" w:sz="8" w:space="0" w:color="FFFFFF"/>
            </w:tcBorders>
            <w:shd w:val="clear" w:color="auto" w:fill="ECEFF1"/>
            <w:tcMar>
              <w:top w:w="72" w:type="dxa"/>
              <w:left w:w="144" w:type="dxa"/>
              <w:bottom w:w="72" w:type="dxa"/>
              <w:right w:w="144" w:type="dxa"/>
            </w:tcMar>
            <w:hideMark/>
          </w:tcPr>
          <w:p w:rsidR="008C667A" w:rsidRPr="00635D3E" w:rsidRDefault="00635D3E" w:rsidP="00635D3E">
            <w:pPr>
              <w:rPr>
                <w:rFonts w:ascii="Britannic Bold" w:hAnsi="Britannic Bold"/>
                <w:sz w:val="24"/>
                <w:szCs w:val="24"/>
              </w:rPr>
            </w:pPr>
            <w:r w:rsidRPr="00635D3E">
              <w:rPr>
                <w:rFonts w:ascii="Britannic Bold" w:hAnsi="Britannic Bold"/>
                <w:sz w:val="24"/>
                <w:szCs w:val="24"/>
              </w:rPr>
              <w:t>300 000</w:t>
            </w:r>
          </w:p>
        </w:tc>
      </w:tr>
    </w:tbl>
    <w:p w:rsidR="000524EF" w:rsidRPr="00C14A70" w:rsidRDefault="00C14A70">
      <w:pPr>
        <w:rPr>
          <w:rFonts w:ascii="Helvetica" w:hAnsi="Helvetica"/>
          <w:color w:val="000000"/>
          <w:sz w:val="24"/>
          <w:szCs w:val="24"/>
          <w:shd w:val="clear" w:color="auto" w:fill="FFFFFF"/>
        </w:rPr>
      </w:pPr>
      <w:r>
        <w:rPr>
          <w:rFonts w:ascii="Britannic Bold" w:hAnsi="Britannic Bold"/>
          <w:i/>
          <w:noProof/>
          <w:sz w:val="24"/>
          <w:szCs w:val="24"/>
          <w:lang w:eastAsia="en-CA"/>
        </w:rPr>
        <w:drawing>
          <wp:anchor distT="0" distB="0" distL="114300" distR="114300" simplePos="0" relativeHeight="251660288" behindDoc="1" locked="0" layoutInCell="1" allowOverlap="1" wp14:anchorId="61777CE9" wp14:editId="3FFFD761">
            <wp:simplePos x="0" y="0"/>
            <wp:positionH relativeFrom="column">
              <wp:posOffset>2847975</wp:posOffset>
            </wp:positionH>
            <wp:positionV relativeFrom="paragraph">
              <wp:posOffset>285115</wp:posOffset>
            </wp:positionV>
            <wp:extent cx="3608070" cy="25800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8070" cy="2580005"/>
                    </a:xfrm>
                    <a:prstGeom prst="rect">
                      <a:avLst/>
                    </a:prstGeom>
                    <a:noFill/>
                  </pic:spPr>
                </pic:pic>
              </a:graphicData>
            </a:graphic>
            <wp14:sizeRelH relativeFrom="page">
              <wp14:pctWidth>0</wp14:pctWidth>
            </wp14:sizeRelH>
            <wp14:sizeRelV relativeFrom="page">
              <wp14:pctHeight>0</wp14:pctHeight>
            </wp14:sizeRelV>
          </wp:anchor>
        </w:drawing>
      </w:r>
    </w:p>
    <w:p w:rsidR="00C14A70" w:rsidRPr="00286136" w:rsidRDefault="00C14A70">
      <w:pPr>
        <w:rPr>
          <w:rFonts w:ascii="Britannic Bold" w:hAnsi="Britannic Bold"/>
          <w:i/>
          <w:color w:val="FF0000"/>
          <w:sz w:val="24"/>
          <w:szCs w:val="24"/>
          <w:shd w:val="clear" w:color="auto" w:fill="FFFFFF"/>
        </w:rPr>
      </w:pPr>
      <w:r w:rsidRPr="00286136">
        <w:rPr>
          <w:rFonts w:ascii="Britannic Bold" w:hAnsi="Britannic Bold"/>
          <w:i/>
          <w:color w:val="FF0000"/>
          <w:sz w:val="24"/>
          <w:szCs w:val="24"/>
          <w:shd w:val="clear" w:color="auto" w:fill="FFFFFF"/>
        </w:rPr>
        <w:t>Document #8 (The Middle Passage)</w:t>
      </w:r>
      <w:r w:rsidR="00286136" w:rsidRPr="00286136">
        <w:rPr>
          <w:noProof/>
          <w:color w:val="FF0000"/>
          <w:lang w:eastAsia="en-CA"/>
        </w:rPr>
        <w:t xml:space="preserve"> </w:t>
      </w: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635D3E" w:rsidRDefault="00635D3E">
      <w:pPr>
        <w:rPr>
          <w:rFonts w:ascii="Britannic Bold" w:hAnsi="Britannic Bold"/>
          <w:i/>
          <w:sz w:val="24"/>
          <w:szCs w:val="24"/>
        </w:rPr>
      </w:pP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C14A70" w:rsidRDefault="00286136">
      <w:pPr>
        <w:rPr>
          <w:rFonts w:ascii="Britannic Bold" w:hAnsi="Britannic Bold"/>
          <w:i/>
          <w:sz w:val="24"/>
          <w:szCs w:val="24"/>
        </w:rPr>
      </w:pPr>
      <w:r>
        <w:rPr>
          <w:noProof/>
          <w:lang w:eastAsia="en-CA"/>
        </w:rPr>
        <w:drawing>
          <wp:anchor distT="0" distB="0" distL="114300" distR="114300" simplePos="0" relativeHeight="251661312" behindDoc="1" locked="0" layoutInCell="1" allowOverlap="1" wp14:anchorId="6D8ACFFF" wp14:editId="015A4EB8">
            <wp:simplePos x="0" y="0"/>
            <wp:positionH relativeFrom="column">
              <wp:posOffset>3343275</wp:posOffset>
            </wp:positionH>
            <wp:positionV relativeFrom="paragraph">
              <wp:posOffset>165735</wp:posOffset>
            </wp:positionV>
            <wp:extent cx="2301875" cy="313372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01875" cy="3133725"/>
                    </a:xfrm>
                    <a:prstGeom prst="rect">
                      <a:avLst/>
                    </a:prstGeom>
                  </pic:spPr>
                </pic:pic>
              </a:graphicData>
            </a:graphic>
            <wp14:sizeRelH relativeFrom="page">
              <wp14:pctWidth>0</wp14:pctWidth>
            </wp14:sizeRelH>
            <wp14:sizeRelV relativeFrom="page">
              <wp14:pctHeight>0</wp14:pctHeight>
            </wp14:sizeRelV>
          </wp:anchor>
        </w:drawing>
      </w:r>
    </w:p>
    <w:p w:rsidR="00C14A70" w:rsidRDefault="00C14A70">
      <w:pPr>
        <w:rPr>
          <w:rFonts w:ascii="Britannic Bold" w:hAnsi="Britannic Bold"/>
          <w:i/>
          <w:sz w:val="24"/>
          <w:szCs w:val="24"/>
        </w:rPr>
      </w:pPr>
    </w:p>
    <w:p w:rsidR="00C14A70" w:rsidRPr="00286136" w:rsidRDefault="00C14A70">
      <w:pPr>
        <w:rPr>
          <w:rFonts w:ascii="Britannic Bold" w:hAnsi="Britannic Bold"/>
          <w:i/>
          <w:color w:val="FF0000"/>
          <w:sz w:val="24"/>
          <w:szCs w:val="24"/>
        </w:rPr>
      </w:pPr>
    </w:p>
    <w:p w:rsidR="00C14A70" w:rsidRPr="00286136" w:rsidRDefault="00286136">
      <w:pPr>
        <w:rPr>
          <w:rFonts w:ascii="Britannic Bold" w:hAnsi="Britannic Bold"/>
          <w:i/>
          <w:color w:val="FF0000"/>
          <w:sz w:val="24"/>
          <w:szCs w:val="24"/>
        </w:rPr>
      </w:pPr>
      <w:r>
        <w:rPr>
          <w:rFonts w:ascii="Britannic Bold" w:hAnsi="Britannic Bold"/>
          <w:i/>
          <w:color w:val="FF0000"/>
          <w:sz w:val="24"/>
          <w:szCs w:val="24"/>
        </w:rPr>
        <w:t>Document #9 (Sold like C</w:t>
      </w:r>
      <w:r w:rsidR="00C14A70" w:rsidRPr="00286136">
        <w:rPr>
          <w:rFonts w:ascii="Britannic Bold" w:hAnsi="Britannic Bold"/>
          <w:i/>
          <w:color w:val="FF0000"/>
          <w:sz w:val="24"/>
          <w:szCs w:val="24"/>
        </w:rPr>
        <w:t>attle)</w:t>
      </w: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C14A70" w:rsidRDefault="00C14A70">
      <w:pPr>
        <w:rPr>
          <w:rFonts w:ascii="Britannic Bold" w:hAnsi="Britannic Bold"/>
          <w:i/>
          <w:sz w:val="24"/>
          <w:szCs w:val="24"/>
        </w:rPr>
      </w:pPr>
    </w:p>
    <w:p w:rsidR="00C14A70" w:rsidRPr="00C14A70" w:rsidRDefault="00C14A70" w:rsidP="00C14A70">
      <w:pPr>
        <w:spacing w:after="0" w:line="240" w:lineRule="auto"/>
        <w:rPr>
          <w:rFonts w:ascii="Arial" w:hAnsi="Arial" w:cs="Arial"/>
        </w:rPr>
      </w:pPr>
      <w:r w:rsidRPr="00C14A70">
        <w:rPr>
          <w:rFonts w:ascii="Arial" w:hAnsi="Arial" w:cs="Arial"/>
        </w:rPr>
        <w:t>Newspaper advertisement from Charleston in 1769</w:t>
      </w:r>
    </w:p>
    <w:p w:rsidR="00B737D7" w:rsidRDefault="00C14A70" w:rsidP="00C14A70">
      <w:pPr>
        <w:spacing w:after="0" w:line="240" w:lineRule="auto"/>
        <w:rPr>
          <w:rFonts w:ascii="Arial" w:hAnsi="Arial" w:cs="Arial"/>
        </w:rPr>
      </w:pPr>
      <w:r w:rsidRPr="00C14A70">
        <w:rPr>
          <w:rFonts w:ascii="Arial" w:hAnsi="Arial" w:cs="Arial"/>
        </w:rPr>
        <w:t xml:space="preserve">The History of Slavery: In the South Carolina </w:t>
      </w:r>
    </w:p>
    <w:p w:rsidR="00C14A70" w:rsidRPr="00C14A70" w:rsidRDefault="00C14A70" w:rsidP="00C14A70">
      <w:pPr>
        <w:spacing w:after="0" w:line="240" w:lineRule="auto"/>
        <w:rPr>
          <w:rFonts w:ascii="Arial" w:hAnsi="Arial" w:cs="Arial"/>
        </w:rPr>
      </w:pPr>
      <w:proofErr w:type="spellStart"/>
      <w:r w:rsidRPr="00C14A70">
        <w:rPr>
          <w:rFonts w:ascii="Arial" w:hAnsi="Arial" w:cs="Arial"/>
        </w:rPr>
        <w:t>LowCountry</w:t>
      </w:r>
      <w:proofErr w:type="spellEnd"/>
      <w:r w:rsidRPr="00C14A70">
        <w:rPr>
          <w:rFonts w:ascii="Arial" w:hAnsi="Arial" w:cs="Arial"/>
        </w:rPr>
        <w:t xml:space="preserve">, Douglas W. </w:t>
      </w:r>
      <w:proofErr w:type="spellStart"/>
      <w:r w:rsidRPr="00C14A70">
        <w:rPr>
          <w:rFonts w:ascii="Arial" w:hAnsi="Arial" w:cs="Arial"/>
        </w:rPr>
        <w:t>Bostick</w:t>
      </w:r>
      <w:proofErr w:type="spellEnd"/>
      <w:r w:rsidRPr="00C14A70">
        <w:rPr>
          <w:rFonts w:ascii="Arial" w:hAnsi="Arial" w:cs="Arial"/>
        </w:rPr>
        <w:t xml:space="preserve"> 2014</w:t>
      </w:r>
    </w:p>
    <w:sectPr w:rsidR="00C14A70" w:rsidRPr="00C14A70" w:rsidSect="00B737D7">
      <w:footerReference w:type="default" r:id="rId15"/>
      <w:pgSz w:w="12240" w:h="15840"/>
      <w:pgMar w:top="720" w:right="720" w:bottom="720" w:left="720" w:header="283"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7D7" w:rsidRDefault="00B737D7" w:rsidP="00B737D7">
      <w:pPr>
        <w:spacing w:after="0" w:line="240" w:lineRule="auto"/>
      </w:pPr>
      <w:r>
        <w:separator/>
      </w:r>
    </w:p>
  </w:endnote>
  <w:endnote w:type="continuationSeparator" w:id="0">
    <w:p w:rsidR="00B737D7" w:rsidRDefault="00B737D7" w:rsidP="00B73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724391"/>
      <w:docPartObj>
        <w:docPartGallery w:val="Page Numbers (Bottom of Page)"/>
        <w:docPartUnique/>
      </w:docPartObj>
    </w:sdtPr>
    <w:sdtEndPr>
      <w:rPr>
        <w:noProof/>
      </w:rPr>
    </w:sdtEndPr>
    <w:sdtContent>
      <w:p w:rsidR="00B737D7" w:rsidRDefault="00B737D7">
        <w:pPr>
          <w:pStyle w:val="Footer"/>
          <w:jc w:val="right"/>
        </w:pPr>
        <w:r>
          <w:fldChar w:fldCharType="begin"/>
        </w:r>
        <w:r>
          <w:instrText xml:space="preserve"> PAGE   \* MERGEFORMAT </w:instrText>
        </w:r>
        <w:r>
          <w:fldChar w:fldCharType="separate"/>
        </w:r>
        <w:r w:rsidR="009C4B23">
          <w:rPr>
            <w:noProof/>
          </w:rPr>
          <w:t>1</w:t>
        </w:r>
        <w:r>
          <w:rPr>
            <w:noProof/>
          </w:rPr>
          <w:fldChar w:fldCharType="end"/>
        </w:r>
      </w:p>
    </w:sdtContent>
  </w:sdt>
  <w:p w:rsidR="00B737D7" w:rsidRDefault="00B737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7D7" w:rsidRDefault="00B737D7" w:rsidP="00B737D7">
      <w:pPr>
        <w:spacing w:after="0" w:line="240" w:lineRule="auto"/>
      </w:pPr>
      <w:r>
        <w:separator/>
      </w:r>
    </w:p>
  </w:footnote>
  <w:footnote w:type="continuationSeparator" w:id="0">
    <w:p w:rsidR="00B737D7" w:rsidRDefault="00B737D7" w:rsidP="00B737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46377F"/>
    <w:multiLevelType w:val="hybridMultilevel"/>
    <w:tmpl w:val="7C8C6DE0"/>
    <w:lvl w:ilvl="0" w:tplc="9EC2220A">
      <w:start w:val="1"/>
      <w:numFmt w:val="bullet"/>
      <w:lvlText w:val="•"/>
      <w:lvlJc w:val="left"/>
      <w:pPr>
        <w:tabs>
          <w:tab w:val="num" w:pos="720"/>
        </w:tabs>
        <w:ind w:left="720" w:hanging="360"/>
      </w:pPr>
      <w:rPr>
        <w:rFonts w:ascii="Arial" w:hAnsi="Arial" w:hint="default"/>
      </w:rPr>
    </w:lvl>
    <w:lvl w:ilvl="1" w:tplc="49B866C6" w:tentative="1">
      <w:start w:val="1"/>
      <w:numFmt w:val="bullet"/>
      <w:lvlText w:val="•"/>
      <w:lvlJc w:val="left"/>
      <w:pPr>
        <w:tabs>
          <w:tab w:val="num" w:pos="1440"/>
        </w:tabs>
        <w:ind w:left="1440" w:hanging="360"/>
      </w:pPr>
      <w:rPr>
        <w:rFonts w:ascii="Arial" w:hAnsi="Arial" w:hint="default"/>
      </w:rPr>
    </w:lvl>
    <w:lvl w:ilvl="2" w:tplc="30A2FC04" w:tentative="1">
      <w:start w:val="1"/>
      <w:numFmt w:val="bullet"/>
      <w:lvlText w:val="•"/>
      <w:lvlJc w:val="left"/>
      <w:pPr>
        <w:tabs>
          <w:tab w:val="num" w:pos="2160"/>
        </w:tabs>
        <w:ind w:left="2160" w:hanging="360"/>
      </w:pPr>
      <w:rPr>
        <w:rFonts w:ascii="Arial" w:hAnsi="Arial" w:hint="default"/>
      </w:rPr>
    </w:lvl>
    <w:lvl w:ilvl="3" w:tplc="ECD2E720" w:tentative="1">
      <w:start w:val="1"/>
      <w:numFmt w:val="bullet"/>
      <w:lvlText w:val="•"/>
      <w:lvlJc w:val="left"/>
      <w:pPr>
        <w:tabs>
          <w:tab w:val="num" w:pos="2880"/>
        </w:tabs>
        <w:ind w:left="2880" w:hanging="360"/>
      </w:pPr>
      <w:rPr>
        <w:rFonts w:ascii="Arial" w:hAnsi="Arial" w:hint="default"/>
      </w:rPr>
    </w:lvl>
    <w:lvl w:ilvl="4" w:tplc="4E883438" w:tentative="1">
      <w:start w:val="1"/>
      <w:numFmt w:val="bullet"/>
      <w:lvlText w:val="•"/>
      <w:lvlJc w:val="left"/>
      <w:pPr>
        <w:tabs>
          <w:tab w:val="num" w:pos="3600"/>
        </w:tabs>
        <w:ind w:left="3600" w:hanging="360"/>
      </w:pPr>
      <w:rPr>
        <w:rFonts w:ascii="Arial" w:hAnsi="Arial" w:hint="default"/>
      </w:rPr>
    </w:lvl>
    <w:lvl w:ilvl="5" w:tplc="A7A4E41A" w:tentative="1">
      <w:start w:val="1"/>
      <w:numFmt w:val="bullet"/>
      <w:lvlText w:val="•"/>
      <w:lvlJc w:val="left"/>
      <w:pPr>
        <w:tabs>
          <w:tab w:val="num" w:pos="4320"/>
        </w:tabs>
        <w:ind w:left="4320" w:hanging="360"/>
      </w:pPr>
      <w:rPr>
        <w:rFonts w:ascii="Arial" w:hAnsi="Arial" w:hint="default"/>
      </w:rPr>
    </w:lvl>
    <w:lvl w:ilvl="6" w:tplc="53E4BE6C" w:tentative="1">
      <w:start w:val="1"/>
      <w:numFmt w:val="bullet"/>
      <w:lvlText w:val="•"/>
      <w:lvlJc w:val="left"/>
      <w:pPr>
        <w:tabs>
          <w:tab w:val="num" w:pos="5040"/>
        </w:tabs>
        <w:ind w:left="5040" w:hanging="360"/>
      </w:pPr>
      <w:rPr>
        <w:rFonts w:ascii="Arial" w:hAnsi="Arial" w:hint="default"/>
      </w:rPr>
    </w:lvl>
    <w:lvl w:ilvl="7" w:tplc="AADC6C08" w:tentative="1">
      <w:start w:val="1"/>
      <w:numFmt w:val="bullet"/>
      <w:lvlText w:val="•"/>
      <w:lvlJc w:val="left"/>
      <w:pPr>
        <w:tabs>
          <w:tab w:val="num" w:pos="5760"/>
        </w:tabs>
        <w:ind w:left="5760" w:hanging="360"/>
      </w:pPr>
      <w:rPr>
        <w:rFonts w:ascii="Arial" w:hAnsi="Arial" w:hint="default"/>
      </w:rPr>
    </w:lvl>
    <w:lvl w:ilvl="8" w:tplc="D55A9E0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5FA"/>
    <w:rsid w:val="000524EF"/>
    <w:rsid w:val="00166112"/>
    <w:rsid w:val="001922D7"/>
    <w:rsid w:val="00286136"/>
    <w:rsid w:val="003742E8"/>
    <w:rsid w:val="003937EC"/>
    <w:rsid w:val="00490FC6"/>
    <w:rsid w:val="00533EB4"/>
    <w:rsid w:val="005B24D0"/>
    <w:rsid w:val="00624DEB"/>
    <w:rsid w:val="00635D3E"/>
    <w:rsid w:val="00656FBD"/>
    <w:rsid w:val="008C667A"/>
    <w:rsid w:val="0090038A"/>
    <w:rsid w:val="009C4B23"/>
    <w:rsid w:val="009D35FA"/>
    <w:rsid w:val="009F38F6"/>
    <w:rsid w:val="00B737D7"/>
    <w:rsid w:val="00BF3610"/>
    <w:rsid w:val="00C14A70"/>
    <w:rsid w:val="00C422B5"/>
    <w:rsid w:val="00C52032"/>
    <w:rsid w:val="00CC2D1D"/>
    <w:rsid w:val="00DD4C0C"/>
    <w:rsid w:val="00E82E56"/>
    <w:rsid w:val="00EF59DE"/>
    <w:rsid w:val="00F40D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D7"/>
    <w:rPr>
      <w:rFonts w:ascii="Tahoma" w:hAnsi="Tahoma" w:cs="Tahoma"/>
      <w:sz w:val="16"/>
      <w:szCs w:val="16"/>
    </w:rPr>
  </w:style>
  <w:style w:type="character" w:customStyle="1" w:styleId="apple-converted-space">
    <w:name w:val="apple-converted-space"/>
    <w:basedOn w:val="DefaultParagraphFont"/>
    <w:rsid w:val="000524EF"/>
  </w:style>
  <w:style w:type="character" w:styleId="Hyperlink">
    <w:name w:val="Hyperlink"/>
    <w:basedOn w:val="DefaultParagraphFont"/>
    <w:uiPriority w:val="99"/>
    <w:semiHidden/>
    <w:unhideWhenUsed/>
    <w:rsid w:val="000524EF"/>
    <w:rPr>
      <w:color w:val="0000FF"/>
      <w:u w:val="single"/>
    </w:rPr>
  </w:style>
  <w:style w:type="paragraph" w:styleId="Header">
    <w:name w:val="header"/>
    <w:basedOn w:val="Normal"/>
    <w:link w:val="HeaderChar"/>
    <w:uiPriority w:val="99"/>
    <w:unhideWhenUsed/>
    <w:rsid w:val="00B737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7D7"/>
  </w:style>
  <w:style w:type="paragraph" w:styleId="Footer">
    <w:name w:val="footer"/>
    <w:basedOn w:val="Normal"/>
    <w:link w:val="FooterChar"/>
    <w:uiPriority w:val="99"/>
    <w:unhideWhenUsed/>
    <w:rsid w:val="00B73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7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D7"/>
    <w:rPr>
      <w:rFonts w:ascii="Tahoma" w:hAnsi="Tahoma" w:cs="Tahoma"/>
      <w:sz w:val="16"/>
      <w:szCs w:val="16"/>
    </w:rPr>
  </w:style>
  <w:style w:type="character" w:customStyle="1" w:styleId="apple-converted-space">
    <w:name w:val="apple-converted-space"/>
    <w:basedOn w:val="DefaultParagraphFont"/>
    <w:rsid w:val="000524EF"/>
  </w:style>
  <w:style w:type="character" w:styleId="Hyperlink">
    <w:name w:val="Hyperlink"/>
    <w:basedOn w:val="DefaultParagraphFont"/>
    <w:uiPriority w:val="99"/>
    <w:semiHidden/>
    <w:unhideWhenUsed/>
    <w:rsid w:val="000524EF"/>
    <w:rPr>
      <w:color w:val="0000FF"/>
      <w:u w:val="single"/>
    </w:rPr>
  </w:style>
  <w:style w:type="paragraph" w:styleId="Header">
    <w:name w:val="header"/>
    <w:basedOn w:val="Normal"/>
    <w:link w:val="HeaderChar"/>
    <w:uiPriority w:val="99"/>
    <w:unhideWhenUsed/>
    <w:rsid w:val="00B737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7D7"/>
  </w:style>
  <w:style w:type="paragraph" w:styleId="Footer">
    <w:name w:val="footer"/>
    <w:basedOn w:val="Normal"/>
    <w:link w:val="FooterChar"/>
    <w:uiPriority w:val="99"/>
    <w:unhideWhenUsed/>
    <w:rsid w:val="00B73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96621">
      <w:bodyDiv w:val="1"/>
      <w:marLeft w:val="0"/>
      <w:marRight w:val="0"/>
      <w:marTop w:val="0"/>
      <w:marBottom w:val="0"/>
      <w:divBdr>
        <w:top w:val="none" w:sz="0" w:space="0" w:color="auto"/>
        <w:left w:val="none" w:sz="0" w:space="0" w:color="auto"/>
        <w:bottom w:val="none" w:sz="0" w:space="0" w:color="auto"/>
        <w:right w:val="none" w:sz="0" w:space="0" w:color="auto"/>
      </w:divBdr>
    </w:div>
    <w:div w:id="467942618">
      <w:bodyDiv w:val="1"/>
      <w:marLeft w:val="0"/>
      <w:marRight w:val="0"/>
      <w:marTop w:val="0"/>
      <w:marBottom w:val="0"/>
      <w:divBdr>
        <w:top w:val="none" w:sz="0" w:space="0" w:color="auto"/>
        <w:left w:val="none" w:sz="0" w:space="0" w:color="auto"/>
        <w:bottom w:val="none" w:sz="0" w:space="0" w:color="auto"/>
        <w:right w:val="none" w:sz="0" w:space="0" w:color="auto"/>
      </w:divBdr>
    </w:div>
    <w:div w:id="1457066818">
      <w:bodyDiv w:val="1"/>
      <w:marLeft w:val="0"/>
      <w:marRight w:val="0"/>
      <w:marTop w:val="0"/>
      <w:marBottom w:val="0"/>
      <w:divBdr>
        <w:top w:val="none" w:sz="0" w:space="0" w:color="auto"/>
        <w:left w:val="none" w:sz="0" w:space="0" w:color="auto"/>
        <w:bottom w:val="none" w:sz="0" w:space="0" w:color="auto"/>
        <w:right w:val="none" w:sz="0" w:space="0" w:color="auto"/>
      </w:divBdr>
      <w:divsChild>
        <w:div w:id="179853070">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hool.eb.com/levels/middle/article/602896"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Gold</a:t>
            </a:r>
            <a:r>
              <a:rPr lang="en-US" baseline="0"/>
              <a:t> Shipments to Spain Between 1503-1660</a:t>
            </a:r>
            <a:endParaRPr lang="en-US"/>
          </a:p>
        </c:rich>
      </c:tx>
      <c:layout/>
      <c:overlay val="0"/>
    </c:title>
    <c:autoTitleDeleted val="0"/>
    <c:plotArea>
      <c:layout/>
      <c:barChart>
        <c:barDir val="col"/>
        <c:grouping val="clustered"/>
        <c:varyColors val="0"/>
        <c:ser>
          <c:idx val="0"/>
          <c:order val="0"/>
          <c:tx>
            <c:strRef>
              <c:f>Sheet1!$B$1</c:f>
              <c:strCache>
                <c:ptCount val="1"/>
                <c:pt idx="0">
                  <c:v>Gold (in Tonnes)</c:v>
                </c:pt>
              </c:strCache>
            </c:strRef>
          </c:tx>
          <c:invertIfNegative val="0"/>
          <c:cat>
            <c:strRef>
              <c:f>Sheet1!$A$2:$A$9</c:f>
              <c:strCache>
                <c:ptCount val="8"/>
                <c:pt idx="0">
                  <c:v>1503-1520</c:v>
                </c:pt>
                <c:pt idx="1">
                  <c:v>1521-1540</c:v>
                </c:pt>
                <c:pt idx="2">
                  <c:v>1541-1560</c:v>
                </c:pt>
                <c:pt idx="3">
                  <c:v>1561-1580</c:v>
                </c:pt>
                <c:pt idx="4">
                  <c:v>1581-1600</c:v>
                </c:pt>
                <c:pt idx="5">
                  <c:v>1601-1620</c:v>
                </c:pt>
                <c:pt idx="6">
                  <c:v>1621-1640</c:v>
                </c:pt>
                <c:pt idx="7">
                  <c:v>1641-1660</c:v>
                </c:pt>
              </c:strCache>
            </c:strRef>
          </c:cat>
          <c:val>
            <c:numRef>
              <c:f>Sheet1!$B$2:$B$9</c:f>
              <c:numCache>
                <c:formatCode>General</c:formatCode>
                <c:ptCount val="8"/>
                <c:pt idx="0">
                  <c:v>13</c:v>
                </c:pt>
                <c:pt idx="1">
                  <c:v>19</c:v>
                </c:pt>
                <c:pt idx="2">
                  <c:v>68</c:v>
                </c:pt>
                <c:pt idx="3">
                  <c:v>21</c:v>
                </c:pt>
                <c:pt idx="4">
                  <c:v>32</c:v>
                </c:pt>
                <c:pt idx="5">
                  <c:v>20</c:v>
                </c:pt>
                <c:pt idx="6">
                  <c:v>5</c:v>
                </c:pt>
                <c:pt idx="7">
                  <c:v>2</c:v>
                </c:pt>
              </c:numCache>
            </c:numRef>
          </c:val>
        </c:ser>
        <c:dLbls>
          <c:showLegendKey val="0"/>
          <c:showVal val="0"/>
          <c:showCatName val="0"/>
          <c:showSerName val="0"/>
          <c:showPercent val="0"/>
          <c:showBubbleSize val="0"/>
        </c:dLbls>
        <c:gapWidth val="150"/>
        <c:axId val="113276032"/>
        <c:axId val="113278336"/>
      </c:barChart>
      <c:catAx>
        <c:axId val="113276032"/>
        <c:scaling>
          <c:orientation val="minMax"/>
        </c:scaling>
        <c:delete val="0"/>
        <c:axPos val="b"/>
        <c:majorTickMark val="out"/>
        <c:minorTickMark val="none"/>
        <c:tickLblPos val="nextTo"/>
        <c:crossAx val="113278336"/>
        <c:crosses val="autoZero"/>
        <c:auto val="1"/>
        <c:lblAlgn val="ctr"/>
        <c:lblOffset val="100"/>
        <c:noMultiLvlLbl val="0"/>
      </c:catAx>
      <c:valAx>
        <c:axId val="113278336"/>
        <c:scaling>
          <c:orientation val="minMax"/>
        </c:scaling>
        <c:delete val="0"/>
        <c:axPos val="l"/>
        <c:majorGridlines/>
        <c:numFmt formatCode="General" sourceLinked="1"/>
        <c:majorTickMark val="out"/>
        <c:minorTickMark val="none"/>
        <c:tickLblPos val="nextTo"/>
        <c:crossAx val="1132760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The</a:t>
            </a:r>
            <a:r>
              <a:rPr lang="en-CA" baseline="0"/>
              <a:t> Extinction of Mexico's Native Peoples</a:t>
            </a:r>
            <a:endParaRPr lang="en-CA"/>
          </a:p>
        </c:rich>
      </c:tx>
      <c:overlay val="0"/>
    </c:title>
    <c:autoTitleDeleted val="0"/>
    <c:plotArea>
      <c:layout/>
      <c:barChart>
        <c:barDir val="col"/>
        <c:grouping val="stacked"/>
        <c:varyColors val="0"/>
        <c:ser>
          <c:idx val="0"/>
          <c:order val="0"/>
          <c:tx>
            <c:strRef>
              <c:f>Sheet1!$B$1</c:f>
              <c:strCache>
                <c:ptCount val="1"/>
                <c:pt idx="0">
                  <c:v>Population (in millions)</c:v>
                </c:pt>
              </c:strCache>
            </c:strRef>
          </c:tx>
          <c:invertIfNegative val="0"/>
          <c:cat>
            <c:numRef>
              <c:f>Sheet1!$A$2:$A$7</c:f>
              <c:numCache>
                <c:formatCode>General</c:formatCode>
                <c:ptCount val="6"/>
                <c:pt idx="0">
                  <c:v>1518</c:v>
                </c:pt>
                <c:pt idx="1">
                  <c:v>1532</c:v>
                </c:pt>
                <c:pt idx="2">
                  <c:v>1548</c:v>
                </c:pt>
                <c:pt idx="3">
                  <c:v>1568</c:v>
                </c:pt>
                <c:pt idx="4">
                  <c:v>1585</c:v>
                </c:pt>
                <c:pt idx="5">
                  <c:v>1595</c:v>
                </c:pt>
              </c:numCache>
            </c:numRef>
          </c:cat>
          <c:val>
            <c:numRef>
              <c:f>Sheet1!$B$2:$B$7</c:f>
              <c:numCache>
                <c:formatCode>General</c:formatCode>
                <c:ptCount val="6"/>
                <c:pt idx="0">
                  <c:v>25</c:v>
                </c:pt>
                <c:pt idx="1">
                  <c:v>17</c:v>
                </c:pt>
                <c:pt idx="2">
                  <c:v>6</c:v>
                </c:pt>
                <c:pt idx="3">
                  <c:v>3</c:v>
                </c:pt>
                <c:pt idx="4">
                  <c:v>2</c:v>
                </c:pt>
                <c:pt idx="5">
                  <c:v>1.5</c:v>
                </c:pt>
              </c:numCache>
            </c:numRef>
          </c:val>
        </c:ser>
        <c:dLbls>
          <c:showLegendKey val="0"/>
          <c:showVal val="0"/>
          <c:showCatName val="0"/>
          <c:showSerName val="0"/>
          <c:showPercent val="0"/>
          <c:showBubbleSize val="0"/>
        </c:dLbls>
        <c:gapWidth val="150"/>
        <c:overlap val="100"/>
        <c:axId val="128735872"/>
        <c:axId val="131736704"/>
      </c:barChart>
      <c:catAx>
        <c:axId val="128735872"/>
        <c:scaling>
          <c:orientation val="minMax"/>
        </c:scaling>
        <c:delete val="0"/>
        <c:axPos val="b"/>
        <c:numFmt formatCode="General" sourceLinked="1"/>
        <c:majorTickMark val="out"/>
        <c:minorTickMark val="none"/>
        <c:tickLblPos val="nextTo"/>
        <c:crossAx val="131736704"/>
        <c:crosses val="autoZero"/>
        <c:auto val="1"/>
        <c:lblAlgn val="ctr"/>
        <c:lblOffset val="100"/>
        <c:noMultiLvlLbl val="0"/>
      </c:catAx>
      <c:valAx>
        <c:axId val="131736704"/>
        <c:scaling>
          <c:orientation val="minMax"/>
        </c:scaling>
        <c:delete val="0"/>
        <c:axPos val="l"/>
        <c:majorGridlines/>
        <c:numFmt formatCode="General" sourceLinked="1"/>
        <c:majorTickMark val="out"/>
        <c:minorTickMark val="none"/>
        <c:tickLblPos val="nextTo"/>
        <c:crossAx val="1287358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Wells</dc:creator>
  <cp:lastModifiedBy>Jessica Ray</cp:lastModifiedBy>
  <cp:revision>5</cp:revision>
  <cp:lastPrinted>2016-02-18T15:18:00Z</cp:lastPrinted>
  <dcterms:created xsi:type="dcterms:W3CDTF">2016-02-12T19:00:00Z</dcterms:created>
  <dcterms:modified xsi:type="dcterms:W3CDTF">2016-02-18T15:23:00Z</dcterms:modified>
</cp:coreProperties>
</file>